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7F5" w:rsidRPr="00B63A58" w:rsidRDefault="00BB27F5" w:rsidP="00BB27F5">
      <w:pPr>
        <w:spacing w:before="222"/>
        <w:rPr>
          <w:rFonts w:asciiTheme="majorHAnsi" w:eastAsiaTheme="majorEastAsia" w:hAnsiTheme="majorHAnsi" w:cstheme="majorBidi"/>
          <w:color w:val="2E74B5" w:themeColor="accent1" w:themeShade="BF"/>
          <w:w w:val="105"/>
          <w:sz w:val="32"/>
          <w:szCs w:val="32"/>
        </w:rPr>
      </w:pPr>
      <w:r w:rsidRPr="00B63A58">
        <w:rPr>
          <w:rFonts w:asciiTheme="majorHAnsi" w:eastAsiaTheme="majorEastAsia" w:hAnsiTheme="majorHAnsi" w:cstheme="majorBidi"/>
          <w:color w:val="2E74B5" w:themeColor="accent1" w:themeShade="BF"/>
          <w:w w:val="105"/>
          <w:sz w:val="32"/>
          <w:szCs w:val="32"/>
        </w:rPr>
        <w:t xml:space="preserve">Handout </w:t>
      </w:r>
      <w:r>
        <w:rPr>
          <w:rFonts w:asciiTheme="majorHAnsi" w:eastAsiaTheme="majorEastAsia" w:hAnsiTheme="majorHAnsi" w:cstheme="majorBidi"/>
          <w:color w:val="2E74B5" w:themeColor="accent1" w:themeShade="BF"/>
          <w:w w:val="105"/>
          <w:sz w:val="32"/>
          <w:szCs w:val="32"/>
        </w:rPr>
        <w:t>3</w:t>
      </w:r>
    </w:p>
    <w:p w:rsidR="00AD6544" w:rsidRPr="00BB27F5" w:rsidRDefault="00AD6544" w:rsidP="00BB27F5">
      <w:pPr>
        <w:widowControl w:val="0"/>
        <w:autoSpaceDE w:val="0"/>
        <w:autoSpaceDN w:val="0"/>
        <w:spacing w:before="130" w:after="0" w:line="240" w:lineRule="auto"/>
        <w:rPr>
          <w:rFonts w:eastAsia="Arial" w:cstheme="minorHAnsi"/>
          <w:b/>
          <w:w w:val="105"/>
          <w:sz w:val="40"/>
          <w:szCs w:val="40"/>
          <w:lang w:bidi="en-US"/>
        </w:rPr>
      </w:pPr>
      <w:r w:rsidRPr="00BB27F5">
        <w:rPr>
          <w:rFonts w:eastAsia="Arial" w:cstheme="minorHAnsi"/>
          <w:b/>
          <w:w w:val="105"/>
          <w:sz w:val="40"/>
          <w:szCs w:val="40"/>
          <w:lang w:bidi="en-US"/>
        </w:rPr>
        <w:t>Age Equality Fact Sheet</w:t>
      </w:r>
      <w:r w:rsidR="00BB27F5">
        <w:rPr>
          <w:rStyle w:val="FootnoteReference"/>
          <w:rFonts w:eastAsia="Arial" w:cstheme="minorHAnsi"/>
          <w:b/>
          <w:w w:val="105"/>
          <w:sz w:val="40"/>
          <w:szCs w:val="40"/>
          <w:lang w:bidi="en-US"/>
        </w:rPr>
        <w:footnoteReference w:id="1"/>
      </w:r>
    </w:p>
    <w:p w:rsidR="00BB27F5" w:rsidRDefault="00BB27F5" w:rsidP="00BB27F5">
      <w:pPr>
        <w:pStyle w:val="BodyText"/>
        <w:spacing w:before="239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B27F5" w:rsidRDefault="00BB27F5" w:rsidP="00BB27F5">
      <w:pPr>
        <w:pStyle w:val="BodyText"/>
        <w:spacing w:before="239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D6544" w:rsidRPr="00BB27F5" w:rsidRDefault="00AD6544" w:rsidP="00BB27F5">
      <w:pPr>
        <w:pStyle w:val="BodyText"/>
        <w:spacing w:before="239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B27F5">
        <w:rPr>
          <w:rFonts w:asciiTheme="minorHAnsi" w:hAnsiTheme="minorHAnsi" w:cstheme="minorHAnsi"/>
          <w:sz w:val="24"/>
          <w:szCs w:val="24"/>
        </w:rPr>
        <w:t xml:space="preserve">Ageism is discrimination or unfair treatment based on a person’s age. It can </w:t>
      </w:r>
      <w:proofErr w:type="gramStart"/>
      <w:r w:rsidRPr="00BB27F5">
        <w:rPr>
          <w:rFonts w:asciiTheme="minorHAnsi" w:hAnsiTheme="minorHAnsi" w:cstheme="minorHAnsi"/>
          <w:sz w:val="24"/>
          <w:szCs w:val="24"/>
        </w:rPr>
        <w:t>impact on</w:t>
      </w:r>
      <w:proofErr w:type="gramEnd"/>
      <w:r w:rsidRPr="00BB27F5">
        <w:rPr>
          <w:rFonts w:asciiTheme="minorHAnsi" w:hAnsiTheme="minorHAnsi" w:cstheme="minorHAnsi"/>
          <w:sz w:val="24"/>
          <w:szCs w:val="24"/>
        </w:rPr>
        <w:t xml:space="preserve"> someone’s confidence, job prospects, financial situation and quality of life.</w:t>
      </w:r>
      <w:r w:rsidR="00BB27F5">
        <w:rPr>
          <w:rFonts w:asciiTheme="minorHAnsi" w:hAnsiTheme="minorHAnsi" w:cstheme="minorHAnsi"/>
          <w:sz w:val="24"/>
          <w:szCs w:val="24"/>
          <w:lang w:val="bg-BG"/>
        </w:rPr>
        <w:t xml:space="preserve"> </w:t>
      </w:r>
      <w:r w:rsidRPr="00BB27F5">
        <w:rPr>
          <w:rFonts w:asciiTheme="minorHAnsi" w:hAnsiTheme="minorHAnsi" w:cstheme="minorHAnsi"/>
          <w:sz w:val="24"/>
          <w:szCs w:val="24"/>
        </w:rPr>
        <w:t xml:space="preserve">It can also include the way that older people </w:t>
      </w:r>
      <w:proofErr w:type="gramStart"/>
      <w:r w:rsidRPr="00BB27F5">
        <w:rPr>
          <w:rFonts w:asciiTheme="minorHAnsi" w:hAnsiTheme="minorHAnsi" w:cstheme="minorHAnsi"/>
          <w:sz w:val="24"/>
          <w:szCs w:val="24"/>
        </w:rPr>
        <w:t>are represented</w:t>
      </w:r>
      <w:proofErr w:type="gramEnd"/>
      <w:r w:rsidRPr="00BB27F5">
        <w:rPr>
          <w:rFonts w:asciiTheme="minorHAnsi" w:hAnsiTheme="minorHAnsi" w:cstheme="minorHAnsi"/>
          <w:sz w:val="24"/>
          <w:szCs w:val="24"/>
        </w:rPr>
        <w:t xml:space="preserve"> in the media, which can have a wider impact on the public’s attitudes.</w:t>
      </w:r>
    </w:p>
    <w:p w:rsidR="00AD6544" w:rsidRPr="00BB27F5" w:rsidRDefault="00AD6544" w:rsidP="00BB27F5">
      <w:pPr>
        <w:pStyle w:val="BodyText"/>
        <w:spacing w:before="171"/>
        <w:jc w:val="both"/>
        <w:rPr>
          <w:rFonts w:asciiTheme="minorHAnsi" w:hAnsiTheme="minorHAnsi" w:cstheme="minorHAnsi"/>
          <w:sz w:val="24"/>
          <w:szCs w:val="24"/>
        </w:rPr>
      </w:pPr>
      <w:r w:rsidRPr="00BB27F5">
        <w:rPr>
          <w:rFonts w:asciiTheme="minorHAnsi" w:hAnsiTheme="minorHAnsi" w:cstheme="minorHAnsi"/>
          <w:sz w:val="24"/>
          <w:szCs w:val="24"/>
        </w:rPr>
        <w:t>Older people may experience…</w:t>
      </w:r>
    </w:p>
    <w:p w:rsidR="00AD6544" w:rsidRPr="00BB27F5" w:rsidRDefault="00AD6544" w:rsidP="00BB27F5">
      <w:pPr>
        <w:pStyle w:val="BodyText"/>
        <w:spacing w:before="4"/>
        <w:jc w:val="both"/>
        <w:rPr>
          <w:rFonts w:asciiTheme="minorHAnsi" w:hAnsiTheme="minorHAnsi" w:cstheme="minorHAnsi"/>
          <w:sz w:val="24"/>
          <w:szCs w:val="24"/>
        </w:rPr>
      </w:pPr>
    </w:p>
    <w:p w:rsidR="00AD6544" w:rsidRPr="00BB27F5" w:rsidRDefault="00AD6544" w:rsidP="00BB27F5">
      <w:pPr>
        <w:pStyle w:val="ListParagraph"/>
        <w:numPr>
          <w:ilvl w:val="0"/>
          <w:numId w:val="2"/>
        </w:numPr>
        <w:tabs>
          <w:tab w:val="left" w:pos="572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B27F5">
        <w:rPr>
          <w:rFonts w:asciiTheme="minorHAnsi" w:hAnsiTheme="minorHAnsi" w:cstheme="minorHAnsi"/>
          <w:sz w:val="24"/>
          <w:szCs w:val="24"/>
        </w:rPr>
        <w:t>Losing a job because of their age.</w:t>
      </w:r>
    </w:p>
    <w:p w:rsidR="00AD6544" w:rsidRPr="00BB27F5" w:rsidRDefault="00AD6544" w:rsidP="00BB27F5">
      <w:pPr>
        <w:pStyle w:val="ListParagraph"/>
        <w:numPr>
          <w:ilvl w:val="0"/>
          <w:numId w:val="2"/>
        </w:numPr>
        <w:tabs>
          <w:tab w:val="left" w:pos="572"/>
        </w:tabs>
        <w:spacing w:before="143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BB27F5">
        <w:rPr>
          <w:rFonts w:asciiTheme="minorHAnsi" w:hAnsiTheme="minorHAnsi" w:cstheme="minorHAnsi"/>
          <w:sz w:val="24"/>
          <w:szCs w:val="24"/>
        </w:rPr>
        <w:t>Being refused</w:t>
      </w:r>
      <w:proofErr w:type="gramEnd"/>
      <w:r w:rsidRPr="00BB27F5">
        <w:rPr>
          <w:rFonts w:asciiTheme="minorHAnsi" w:hAnsiTheme="minorHAnsi" w:cstheme="minorHAnsi"/>
          <w:sz w:val="24"/>
          <w:szCs w:val="24"/>
        </w:rPr>
        <w:t xml:space="preserve"> interest-free credit, a new credit card, car insurance or travel insurance because of their age.</w:t>
      </w:r>
    </w:p>
    <w:p w:rsidR="00AD6544" w:rsidRPr="00BB27F5" w:rsidRDefault="00AD6544" w:rsidP="00BB27F5">
      <w:pPr>
        <w:pStyle w:val="ListParagraph"/>
        <w:numPr>
          <w:ilvl w:val="0"/>
          <w:numId w:val="2"/>
        </w:numPr>
        <w:tabs>
          <w:tab w:val="left" w:pos="572"/>
        </w:tabs>
        <w:spacing w:before="144"/>
        <w:jc w:val="both"/>
        <w:rPr>
          <w:rFonts w:asciiTheme="minorHAnsi" w:hAnsiTheme="minorHAnsi" w:cstheme="minorHAnsi"/>
          <w:sz w:val="24"/>
          <w:szCs w:val="24"/>
        </w:rPr>
      </w:pPr>
      <w:r w:rsidRPr="00BB27F5">
        <w:rPr>
          <w:rFonts w:asciiTheme="minorHAnsi" w:hAnsiTheme="minorHAnsi" w:cstheme="minorHAnsi"/>
          <w:sz w:val="24"/>
          <w:szCs w:val="24"/>
        </w:rPr>
        <w:t xml:space="preserve">Receiving a lower quality of service in a shop or restaurant because of the </w:t>
      </w:r>
      <w:proofErr w:type="spellStart"/>
      <w:r w:rsidRPr="00BB27F5">
        <w:rPr>
          <w:rFonts w:asciiTheme="minorHAnsi" w:hAnsiTheme="minorHAnsi" w:cstheme="minorHAnsi"/>
          <w:sz w:val="24"/>
          <w:szCs w:val="24"/>
        </w:rPr>
        <w:t>organisation’s</w:t>
      </w:r>
      <w:proofErr w:type="spellEnd"/>
      <w:r w:rsidRPr="00BB27F5">
        <w:rPr>
          <w:rFonts w:asciiTheme="minorHAnsi" w:hAnsiTheme="minorHAnsi" w:cstheme="minorHAnsi"/>
          <w:sz w:val="24"/>
          <w:szCs w:val="24"/>
        </w:rPr>
        <w:t xml:space="preserve"> attitude to older people.</w:t>
      </w:r>
    </w:p>
    <w:p w:rsidR="00AD6544" w:rsidRPr="00BB27F5" w:rsidRDefault="00AD6544" w:rsidP="00BB27F5">
      <w:pPr>
        <w:pStyle w:val="ListParagraph"/>
        <w:numPr>
          <w:ilvl w:val="0"/>
          <w:numId w:val="2"/>
        </w:numPr>
        <w:tabs>
          <w:tab w:val="left" w:pos="572"/>
        </w:tabs>
        <w:spacing w:before="143"/>
        <w:jc w:val="both"/>
        <w:rPr>
          <w:rFonts w:asciiTheme="minorHAnsi" w:hAnsiTheme="minorHAnsi" w:cstheme="minorHAnsi"/>
          <w:sz w:val="24"/>
          <w:szCs w:val="24"/>
        </w:rPr>
      </w:pPr>
      <w:r w:rsidRPr="00BB27F5">
        <w:rPr>
          <w:rFonts w:asciiTheme="minorHAnsi" w:hAnsiTheme="minorHAnsi" w:cstheme="minorHAnsi"/>
          <w:sz w:val="24"/>
          <w:szCs w:val="24"/>
        </w:rPr>
        <w:t>Not being eligible for financial help due to age limits.</w:t>
      </w:r>
    </w:p>
    <w:p w:rsidR="00AD6544" w:rsidRPr="00BB27F5" w:rsidRDefault="00AD6544" w:rsidP="00BB27F5">
      <w:pPr>
        <w:pStyle w:val="ListParagraph"/>
        <w:numPr>
          <w:ilvl w:val="0"/>
          <w:numId w:val="2"/>
        </w:numPr>
        <w:tabs>
          <w:tab w:val="left" w:pos="572"/>
        </w:tabs>
        <w:spacing w:before="144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BB27F5">
        <w:rPr>
          <w:rFonts w:asciiTheme="minorHAnsi" w:hAnsiTheme="minorHAnsi" w:cstheme="minorHAnsi"/>
          <w:sz w:val="24"/>
          <w:szCs w:val="24"/>
        </w:rPr>
        <w:t>Being refused</w:t>
      </w:r>
      <w:proofErr w:type="gramEnd"/>
      <w:r w:rsidRPr="00BB27F5">
        <w:rPr>
          <w:rFonts w:asciiTheme="minorHAnsi" w:hAnsiTheme="minorHAnsi" w:cstheme="minorHAnsi"/>
          <w:sz w:val="24"/>
          <w:szCs w:val="24"/>
        </w:rPr>
        <w:t xml:space="preserve"> a referral from a doctor to a consultant because you are ‘too old.'</w:t>
      </w:r>
    </w:p>
    <w:p w:rsidR="00AD6544" w:rsidRPr="00BB27F5" w:rsidRDefault="00AD6544" w:rsidP="00BB27F5">
      <w:pPr>
        <w:pStyle w:val="ListParagraph"/>
        <w:numPr>
          <w:ilvl w:val="0"/>
          <w:numId w:val="2"/>
        </w:numPr>
        <w:tabs>
          <w:tab w:val="left" w:pos="572"/>
        </w:tabs>
        <w:spacing w:before="143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BB27F5">
        <w:rPr>
          <w:rFonts w:asciiTheme="minorHAnsi" w:hAnsiTheme="minorHAnsi" w:cstheme="minorHAnsi"/>
          <w:sz w:val="24"/>
          <w:szCs w:val="24"/>
        </w:rPr>
        <w:t>Being refused</w:t>
      </w:r>
      <w:proofErr w:type="gramEnd"/>
      <w:r w:rsidRPr="00BB27F5">
        <w:rPr>
          <w:rFonts w:asciiTheme="minorHAnsi" w:hAnsiTheme="minorHAnsi" w:cstheme="minorHAnsi"/>
          <w:sz w:val="24"/>
          <w:szCs w:val="24"/>
        </w:rPr>
        <w:t xml:space="preserve"> membership to a club or trade association because of your age.</w:t>
      </w:r>
    </w:p>
    <w:p w:rsidR="00BB27F5" w:rsidRDefault="00BB27F5" w:rsidP="00BB27F5">
      <w:pPr>
        <w:pStyle w:val="BodyText"/>
        <w:spacing w:before="144" w:line="271" w:lineRule="auto"/>
        <w:ind w:right="1041"/>
        <w:jc w:val="both"/>
        <w:rPr>
          <w:rFonts w:asciiTheme="minorHAnsi" w:hAnsiTheme="minorHAnsi" w:cstheme="minorHAnsi"/>
          <w:sz w:val="24"/>
          <w:szCs w:val="24"/>
        </w:rPr>
      </w:pPr>
    </w:p>
    <w:p w:rsidR="009F581B" w:rsidRPr="00BB27F5" w:rsidRDefault="00AD6544" w:rsidP="00BB27F5">
      <w:pPr>
        <w:pStyle w:val="BodyText"/>
        <w:spacing w:before="144" w:line="271" w:lineRule="auto"/>
        <w:ind w:right="46"/>
        <w:jc w:val="both"/>
        <w:rPr>
          <w:rFonts w:asciiTheme="minorHAnsi" w:hAnsiTheme="minorHAnsi" w:cstheme="minorHAnsi"/>
          <w:sz w:val="24"/>
          <w:szCs w:val="24"/>
        </w:rPr>
      </w:pPr>
      <w:r w:rsidRPr="00BB27F5">
        <w:rPr>
          <w:rFonts w:asciiTheme="minorHAnsi" w:hAnsiTheme="minorHAnsi" w:cstheme="minorHAnsi"/>
          <w:sz w:val="24"/>
          <w:szCs w:val="24"/>
        </w:rPr>
        <w:t>All of these sit</w:t>
      </w:r>
      <w:bookmarkStart w:id="0" w:name="_GoBack"/>
      <w:bookmarkEnd w:id="0"/>
      <w:r w:rsidRPr="00BB27F5">
        <w:rPr>
          <w:rFonts w:asciiTheme="minorHAnsi" w:hAnsiTheme="minorHAnsi" w:cstheme="minorHAnsi"/>
          <w:sz w:val="24"/>
          <w:szCs w:val="24"/>
        </w:rPr>
        <w:t xml:space="preserve">uations are examples of ageism. You </w:t>
      </w:r>
      <w:proofErr w:type="gramStart"/>
      <w:r w:rsidRPr="00BB27F5">
        <w:rPr>
          <w:rFonts w:asciiTheme="minorHAnsi" w:hAnsiTheme="minorHAnsi" w:cstheme="minorHAnsi"/>
          <w:sz w:val="24"/>
          <w:szCs w:val="24"/>
        </w:rPr>
        <w:t>are protected</w:t>
      </w:r>
      <w:proofErr w:type="gramEnd"/>
      <w:r w:rsidRPr="00BB27F5">
        <w:rPr>
          <w:rFonts w:asciiTheme="minorHAnsi" w:hAnsiTheme="minorHAnsi" w:cstheme="minorHAnsi"/>
          <w:sz w:val="24"/>
          <w:szCs w:val="24"/>
        </w:rPr>
        <w:t xml:space="preserve"> against some of these situations by law, but not all of them.</w:t>
      </w:r>
    </w:p>
    <w:sectPr w:rsidR="009F581B" w:rsidRPr="00BB27F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82E" w:rsidRDefault="00F1282E" w:rsidP="00BB27F5">
      <w:pPr>
        <w:spacing w:after="0" w:line="240" w:lineRule="auto"/>
      </w:pPr>
      <w:r>
        <w:separator/>
      </w:r>
    </w:p>
  </w:endnote>
  <w:endnote w:type="continuationSeparator" w:id="0">
    <w:p w:rsidR="00F1282E" w:rsidRDefault="00F1282E" w:rsidP="00BB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82E" w:rsidRDefault="00F1282E" w:rsidP="00BB27F5">
      <w:pPr>
        <w:spacing w:after="0" w:line="240" w:lineRule="auto"/>
      </w:pPr>
      <w:r>
        <w:separator/>
      </w:r>
    </w:p>
  </w:footnote>
  <w:footnote w:type="continuationSeparator" w:id="0">
    <w:p w:rsidR="00F1282E" w:rsidRDefault="00F1282E" w:rsidP="00BB27F5">
      <w:pPr>
        <w:spacing w:after="0" w:line="240" w:lineRule="auto"/>
      </w:pPr>
      <w:r>
        <w:continuationSeparator/>
      </w:r>
    </w:p>
  </w:footnote>
  <w:footnote w:id="1">
    <w:p w:rsidR="00BB27F5" w:rsidRPr="00BB27F5" w:rsidRDefault="00BB27F5" w:rsidP="00BB27F5">
      <w:pPr>
        <w:pStyle w:val="BodyText"/>
        <w:rPr>
          <w:rFonts w:asciiTheme="minorHAnsi" w:hAnsiTheme="minorHAnsi" w:cstheme="minorHAnsi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BB27F5">
        <w:rPr>
          <w:rFonts w:asciiTheme="minorHAnsi" w:hAnsiTheme="minorHAnsi" w:cstheme="minorHAnsi"/>
          <w:b/>
          <w:color w:val="3E3D40"/>
          <w:sz w:val="22"/>
          <w:szCs w:val="22"/>
        </w:rPr>
        <w:t>Source</w:t>
      </w:r>
      <w:r w:rsidRPr="00BB27F5">
        <w:rPr>
          <w:rFonts w:asciiTheme="minorHAnsi" w:hAnsiTheme="minorHAnsi" w:cstheme="minorHAnsi"/>
          <w:color w:val="3E3D40"/>
          <w:sz w:val="22"/>
          <w:szCs w:val="22"/>
        </w:rPr>
        <w:t>: Age UK</w:t>
      </w:r>
      <w:r w:rsidRPr="00BB27F5">
        <w:rPr>
          <w:rFonts w:asciiTheme="minorHAnsi" w:hAnsiTheme="minorHAnsi" w:cstheme="minorHAnsi"/>
          <w:color w:val="3E3D40"/>
          <w:sz w:val="22"/>
          <w:szCs w:val="22"/>
          <w:lang w:val="bg-BG"/>
        </w:rPr>
        <w:t xml:space="preserve"> </w:t>
      </w:r>
      <w:hyperlink r:id="rId1">
        <w:r w:rsidRPr="00BB27F5">
          <w:rPr>
            <w:rFonts w:asciiTheme="minorHAnsi" w:hAnsiTheme="minorHAnsi" w:cstheme="minorHAnsi"/>
            <w:color w:val="0084AD"/>
            <w:sz w:val="22"/>
            <w:szCs w:val="22"/>
          </w:rPr>
          <w:t>http://www.ageuk.org.uk/work-and-learning/discrimination-and-rights/what-is-ageism/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00F9E"/>
    <w:multiLevelType w:val="hybridMultilevel"/>
    <w:tmpl w:val="99F613C0"/>
    <w:lvl w:ilvl="0" w:tplc="04090001">
      <w:start w:val="1"/>
      <w:numFmt w:val="bullet"/>
      <w:lvlText w:val=""/>
      <w:lvlJc w:val="left"/>
      <w:pPr>
        <w:ind w:left="5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1" w15:restartNumberingAfterBreak="0">
    <w:nsid w:val="40E4328B"/>
    <w:multiLevelType w:val="hybridMultilevel"/>
    <w:tmpl w:val="87429378"/>
    <w:lvl w:ilvl="0" w:tplc="00CCEB48">
      <w:numFmt w:val="bullet"/>
      <w:lvlText w:val="•"/>
      <w:lvlJc w:val="left"/>
      <w:pPr>
        <w:ind w:left="571" w:hanging="182"/>
      </w:pPr>
      <w:rPr>
        <w:rFonts w:ascii="Arial" w:eastAsia="Arial" w:hAnsi="Arial" w:cs="Arial" w:hint="default"/>
        <w:color w:val="F18C02"/>
        <w:spacing w:val="-22"/>
        <w:w w:val="100"/>
        <w:sz w:val="20"/>
        <w:szCs w:val="20"/>
        <w:lang w:val="en-US" w:eastAsia="en-US" w:bidi="en-US"/>
      </w:rPr>
    </w:lvl>
    <w:lvl w:ilvl="1" w:tplc="B0AC3C3E">
      <w:numFmt w:val="bullet"/>
      <w:lvlText w:val="•"/>
      <w:lvlJc w:val="left"/>
      <w:pPr>
        <w:ind w:left="949" w:hanging="182"/>
      </w:pPr>
      <w:rPr>
        <w:rFonts w:hint="default"/>
        <w:lang w:val="en-US" w:eastAsia="en-US" w:bidi="en-US"/>
      </w:rPr>
    </w:lvl>
    <w:lvl w:ilvl="2" w:tplc="A538F4AA">
      <w:numFmt w:val="bullet"/>
      <w:lvlText w:val="•"/>
      <w:lvlJc w:val="left"/>
      <w:pPr>
        <w:ind w:left="1319" w:hanging="182"/>
      </w:pPr>
      <w:rPr>
        <w:rFonts w:hint="default"/>
        <w:lang w:val="en-US" w:eastAsia="en-US" w:bidi="en-US"/>
      </w:rPr>
    </w:lvl>
    <w:lvl w:ilvl="3" w:tplc="A704B6F2">
      <w:numFmt w:val="bullet"/>
      <w:lvlText w:val="•"/>
      <w:lvlJc w:val="left"/>
      <w:pPr>
        <w:ind w:left="1689" w:hanging="182"/>
      </w:pPr>
      <w:rPr>
        <w:rFonts w:hint="default"/>
        <w:lang w:val="en-US" w:eastAsia="en-US" w:bidi="en-US"/>
      </w:rPr>
    </w:lvl>
    <w:lvl w:ilvl="4" w:tplc="EF18FEA6">
      <w:numFmt w:val="bullet"/>
      <w:lvlText w:val="•"/>
      <w:lvlJc w:val="left"/>
      <w:pPr>
        <w:ind w:left="2059" w:hanging="182"/>
      </w:pPr>
      <w:rPr>
        <w:rFonts w:hint="default"/>
        <w:lang w:val="en-US" w:eastAsia="en-US" w:bidi="en-US"/>
      </w:rPr>
    </w:lvl>
    <w:lvl w:ilvl="5" w:tplc="DF429B22">
      <w:numFmt w:val="bullet"/>
      <w:lvlText w:val="•"/>
      <w:lvlJc w:val="left"/>
      <w:pPr>
        <w:ind w:left="2429" w:hanging="182"/>
      </w:pPr>
      <w:rPr>
        <w:rFonts w:hint="default"/>
        <w:lang w:val="en-US" w:eastAsia="en-US" w:bidi="en-US"/>
      </w:rPr>
    </w:lvl>
    <w:lvl w:ilvl="6" w:tplc="DD44225A">
      <w:numFmt w:val="bullet"/>
      <w:lvlText w:val="•"/>
      <w:lvlJc w:val="left"/>
      <w:pPr>
        <w:ind w:left="2799" w:hanging="182"/>
      </w:pPr>
      <w:rPr>
        <w:rFonts w:hint="default"/>
        <w:lang w:val="en-US" w:eastAsia="en-US" w:bidi="en-US"/>
      </w:rPr>
    </w:lvl>
    <w:lvl w:ilvl="7" w:tplc="4E7C6B50">
      <w:numFmt w:val="bullet"/>
      <w:lvlText w:val="•"/>
      <w:lvlJc w:val="left"/>
      <w:pPr>
        <w:ind w:left="3169" w:hanging="182"/>
      </w:pPr>
      <w:rPr>
        <w:rFonts w:hint="default"/>
        <w:lang w:val="en-US" w:eastAsia="en-US" w:bidi="en-US"/>
      </w:rPr>
    </w:lvl>
    <w:lvl w:ilvl="8" w:tplc="740A0C90">
      <w:numFmt w:val="bullet"/>
      <w:lvlText w:val="•"/>
      <w:lvlJc w:val="left"/>
      <w:pPr>
        <w:ind w:left="3539" w:hanging="182"/>
      </w:pPr>
      <w:rPr>
        <w:rFonts w:hint="default"/>
        <w:lang w:val="en-US" w:eastAsia="en-US" w:bidi="en-U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44"/>
    <w:rsid w:val="00072F1A"/>
    <w:rsid w:val="00085AE5"/>
    <w:rsid w:val="002965E7"/>
    <w:rsid w:val="00693E3E"/>
    <w:rsid w:val="009F581B"/>
    <w:rsid w:val="00AD6544"/>
    <w:rsid w:val="00BB27F5"/>
    <w:rsid w:val="00DC041C"/>
    <w:rsid w:val="00F1282E"/>
    <w:rsid w:val="00F6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F10A3"/>
  <w15:chartTrackingRefBased/>
  <w15:docId w15:val="{406389DA-471F-4BEF-9426-6E8D9BF6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AD6544"/>
    <w:pPr>
      <w:widowControl w:val="0"/>
      <w:autoSpaceDE w:val="0"/>
      <w:autoSpaceDN w:val="0"/>
      <w:spacing w:before="86" w:after="0" w:line="240" w:lineRule="auto"/>
      <w:ind w:left="390"/>
      <w:outlineLvl w:val="0"/>
    </w:pPr>
    <w:rPr>
      <w:rFonts w:ascii="Arial" w:eastAsia="Arial" w:hAnsi="Arial" w:cs="Arial"/>
      <w:sz w:val="44"/>
      <w:szCs w:val="4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D6544"/>
    <w:rPr>
      <w:rFonts w:ascii="Arial" w:eastAsia="Arial" w:hAnsi="Arial" w:cs="Arial"/>
      <w:sz w:val="44"/>
      <w:szCs w:val="4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AD654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AD6544"/>
    <w:rPr>
      <w:rFonts w:ascii="Arial" w:eastAsia="Arial" w:hAnsi="Arial" w:cs="Arial"/>
      <w:sz w:val="20"/>
      <w:szCs w:val="20"/>
      <w:lang w:bidi="en-US"/>
    </w:rPr>
  </w:style>
  <w:style w:type="paragraph" w:styleId="ListParagraph">
    <w:name w:val="List Paragraph"/>
    <w:basedOn w:val="Normal"/>
    <w:uiPriority w:val="1"/>
    <w:qFormat/>
    <w:rsid w:val="00AD6544"/>
    <w:pPr>
      <w:widowControl w:val="0"/>
      <w:autoSpaceDE w:val="0"/>
      <w:autoSpaceDN w:val="0"/>
      <w:spacing w:after="0" w:line="240" w:lineRule="auto"/>
      <w:ind w:left="571" w:hanging="182"/>
    </w:pPr>
    <w:rPr>
      <w:rFonts w:ascii="Arial" w:eastAsia="Arial" w:hAnsi="Arial" w:cs="Arial"/>
      <w:lang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27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7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B27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geuk.org.uk/work-and-learning/discrimination-and-rights/what-is-ageis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0D6E1-CB4D-42A2-920E-7769ED23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Stefanova</dc:creator>
  <cp:keywords/>
  <dc:description/>
  <cp:lastModifiedBy>Marina Stefanova</cp:lastModifiedBy>
  <cp:revision>2</cp:revision>
  <dcterms:created xsi:type="dcterms:W3CDTF">2020-01-06T19:22:00Z</dcterms:created>
  <dcterms:modified xsi:type="dcterms:W3CDTF">2020-01-06T19:42:00Z</dcterms:modified>
</cp:coreProperties>
</file>